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Theme="minorHAnsi" w:hAnsiTheme="minorHAnsi" w:eastAsiaTheme="majorEastAsia" w:cstheme="minorHAnsi"/>
          <w:b/>
          <w:kern w:val="0"/>
          <w:sz w:val="28"/>
          <w:szCs w:val="21"/>
        </w:rPr>
      </w:pPr>
      <w:r>
        <w:rPr>
          <w:rFonts w:asciiTheme="minorHAnsi" w:hAnsiTheme="minorHAnsi" w:eastAsiaTheme="majorEastAsia" w:cstheme="minorHAnsi"/>
          <w:b/>
          <w:kern w:val="0"/>
          <w:sz w:val="28"/>
          <w:szCs w:val="21"/>
        </w:rPr>
        <w:t>美国加州大学</w:t>
      </w:r>
      <w:r>
        <w:rPr>
          <w:rFonts w:hint="eastAsia" w:asciiTheme="minorHAnsi" w:hAnsiTheme="minorHAnsi" w:eastAsiaTheme="majorEastAsia" w:cstheme="minorHAnsi"/>
          <w:b/>
          <w:kern w:val="0"/>
          <w:sz w:val="28"/>
          <w:szCs w:val="21"/>
        </w:rPr>
        <w:t>圣地亚哥</w:t>
      </w:r>
      <w:r>
        <w:rPr>
          <w:rFonts w:asciiTheme="minorHAnsi" w:hAnsiTheme="minorHAnsi" w:eastAsiaTheme="majorEastAsia" w:cstheme="minorHAnsi"/>
          <w:b/>
          <w:kern w:val="0"/>
          <w:sz w:val="28"/>
          <w:szCs w:val="21"/>
        </w:rPr>
        <w:t>分校</w:t>
      </w:r>
    </w:p>
    <w:p>
      <w:pPr>
        <w:widowControl/>
        <w:spacing w:line="360" w:lineRule="auto"/>
        <w:jc w:val="center"/>
        <w:rPr>
          <w:rFonts w:asciiTheme="minorHAnsi" w:hAnsiTheme="minorHAnsi" w:eastAsiaTheme="majorEastAsia" w:cstheme="minorHAnsi"/>
          <w:kern w:val="0"/>
          <w:szCs w:val="21"/>
        </w:rPr>
      </w:pPr>
      <w:r>
        <w:rPr>
          <w:rFonts w:asciiTheme="minorHAnsi" w:hAnsiTheme="minorHAnsi" w:eastAsiaTheme="majorEastAsia" w:cstheme="minorHAnsi"/>
          <w:kern w:val="0"/>
          <w:szCs w:val="21"/>
        </w:rPr>
        <w:t>（</w:t>
      </w:r>
      <w:r>
        <w:rPr>
          <w:rFonts w:hint="eastAsia" w:asciiTheme="minorHAnsi" w:hAnsiTheme="minorHAnsi" w:eastAsiaTheme="majorEastAsia" w:cstheme="minorHAnsi"/>
          <w:kern w:val="0"/>
          <w:szCs w:val="21"/>
          <w:lang w:eastAsia="zh-CN"/>
        </w:rPr>
        <w:t>学分课程</w:t>
      </w:r>
      <w:r>
        <w:rPr>
          <w:rFonts w:asciiTheme="minorHAnsi" w:hAnsiTheme="minorHAnsi" w:eastAsiaTheme="majorEastAsia" w:cstheme="minorHAnsi"/>
          <w:kern w:val="0"/>
          <w:szCs w:val="21"/>
        </w:rPr>
        <w:t>）</w:t>
      </w:r>
    </w:p>
    <w:p>
      <w:pPr>
        <w:widowControl/>
        <w:spacing w:line="360" w:lineRule="auto"/>
        <w:jc w:val="center"/>
        <w:rPr>
          <w:rFonts w:asciiTheme="minorHAnsi" w:hAnsiTheme="minorHAnsi" w:eastAsiaTheme="majorEastAsia" w:cstheme="minorHAnsi"/>
          <w:kern w:val="0"/>
          <w:szCs w:val="21"/>
        </w:rPr>
      </w:pPr>
    </w:p>
    <w:p>
      <w:pPr>
        <w:widowControl/>
        <w:spacing w:line="360" w:lineRule="auto"/>
        <w:jc w:val="left"/>
        <w:rPr>
          <w:rFonts w:asciiTheme="minorHAnsi" w:hAnsiTheme="minorHAnsi" w:eastAsiaTheme="majorEastAsia" w:cstheme="minorHAnsi"/>
          <w:szCs w:val="21"/>
        </w:rPr>
      </w:pPr>
      <w:r>
        <w:rPr>
          <w:rFonts w:asciiTheme="minorHAnsi" w:hAnsiTheme="minorHAnsi" w:eastAsiaTheme="majorEastAsia" w:cstheme="minorHAnsi"/>
          <w:b/>
          <w:bCs/>
          <w:kern w:val="0"/>
          <w:szCs w:val="21"/>
        </w:rPr>
        <w:t>1、</w:t>
      </w:r>
      <w:r>
        <w:rPr>
          <w:rFonts w:hint="eastAsia" w:asciiTheme="minorHAnsi" w:hAnsiTheme="minorHAnsi" w:eastAsiaTheme="majorEastAsia" w:cstheme="minorHAnsi"/>
          <w:b/>
          <w:bCs/>
          <w:kern w:val="0"/>
          <w:szCs w:val="21"/>
        </w:rPr>
        <w:t xml:space="preserve"> 加州大学圣地亚哥分校简介</w:t>
      </w:r>
    </w:p>
    <w:p>
      <w:pPr>
        <w:widowControl/>
        <w:spacing w:line="360" w:lineRule="auto"/>
        <w:ind w:left="1" w:firstLine="419"/>
        <w:jc w:val="left"/>
        <w:rPr>
          <w:rFonts w:asciiTheme="minorHAnsi" w:hAnsiTheme="minorHAnsi" w:eastAsiaTheme="majorEastAsia" w:cstheme="minorHAnsi"/>
          <w:kern w:val="0"/>
          <w:szCs w:val="21"/>
        </w:rPr>
      </w:pPr>
      <w:r>
        <w:rPr>
          <w:rFonts w:asciiTheme="minorHAnsi" w:hAnsiTheme="minorHAnsi" w:cstheme="minorHAnsi"/>
          <w:kern w:val="0"/>
          <w:szCs w:val="21"/>
        </w:rPr>
        <w:t>加州大学圣地亚哥分校是一所</w:t>
      </w:r>
      <w:r>
        <w:rPr>
          <w:rFonts w:hint="eastAsia" w:asciiTheme="minorHAnsi" w:hAnsiTheme="minorHAnsi" w:cstheme="minorHAnsi"/>
          <w:kern w:val="0"/>
          <w:szCs w:val="21"/>
        </w:rPr>
        <w:t>世界级</w:t>
      </w:r>
      <w:r>
        <w:rPr>
          <w:rFonts w:asciiTheme="minorHAnsi" w:hAnsiTheme="minorHAnsi" w:cstheme="minorHAnsi"/>
          <w:kern w:val="0"/>
          <w:szCs w:val="21"/>
        </w:rPr>
        <w:t>的公立研究型大学，是加州大学系统中十大分校之一。加州大学圣地亚哥分校位于加利福尼亚州</w:t>
      </w:r>
      <w:r>
        <w:rPr>
          <w:rFonts w:hint="eastAsia" w:asciiTheme="minorHAnsi" w:hAnsiTheme="minorHAnsi" w:cstheme="minorHAnsi"/>
          <w:kern w:val="0"/>
          <w:szCs w:val="21"/>
        </w:rPr>
        <w:t>西南部的海滨城市</w:t>
      </w:r>
      <w:r>
        <w:rPr>
          <w:rFonts w:asciiTheme="minorHAnsi" w:hAnsiTheme="minorHAnsi" w:cstheme="minorHAnsi"/>
          <w:kern w:val="0"/>
          <w:szCs w:val="21"/>
        </w:rPr>
        <w:t>圣地亚哥</w:t>
      </w:r>
      <w:r>
        <w:rPr>
          <w:rFonts w:hint="eastAsia" w:asciiTheme="minorHAnsi" w:hAnsiTheme="minorHAnsi" w:cstheme="minorHAnsi"/>
          <w:kern w:val="0"/>
          <w:szCs w:val="21"/>
        </w:rPr>
        <w:t>，风景优美常年阳光灿烂，是美国商业、科技和教育都十分发达的地区</w:t>
      </w:r>
      <w:r>
        <w:rPr>
          <w:rFonts w:asciiTheme="minorHAnsi" w:hAnsiTheme="minorHAnsi" w:cstheme="minorHAnsi"/>
          <w:kern w:val="0"/>
          <w:szCs w:val="21"/>
        </w:rPr>
        <w:t>。</w:t>
      </w:r>
      <w:r>
        <w:rPr>
          <w:rFonts w:asciiTheme="minorHAnsi" w:hAnsiTheme="minorHAnsi" w:eastAsiaTheme="majorEastAsia" w:cstheme="minorHAnsi"/>
          <w:szCs w:val="21"/>
        </w:rPr>
        <w:t>在201</w:t>
      </w:r>
      <w:r>
        <w:rPr>
          <w:rFonts w:hint="eastAsia" w:asciiTheme="minorHAnsi" w:hAnsiTheme="minorHAnsi" w:eastAsiaTheme="majorEastAsia" w:cstheme="minorHAnsi"/>
          <w:szCs w:val="21"/>
        </w:rPr>
        <w:t>6</w:t>
      </w:r>
      <w:r>
        <w:rPr>
          <w:rFonts w:asciiTheme="minorHAnsi" w:hAnsiTheme="minorHAnsi" w:eastAsiaTheme="majorEastAsia" w:cstheme="minorHAnsi"/>
          <w:szCs w:val="21"/>
        </w:rPr>
        <w:t>年</w:t>
      </w:r>
      <w:r>
        <w:rPr>
          <w:rFonts w:asciiTheme="minorHAnsi" w:hAnsiTheme="minorHAnsi" w:cstheme="minorHAnsi"/>
          <w:kern w:val="0"/>
          <w:szCs w:val="21"/>
        </w:rPr>
        <w:t>《美国新闻与世界报道》发布的美国大学权威排名中，</w:t>
      </w:r>
      <w:r>
        <w:rPr>
          <w:rFonts w:asciiTheme="minorHAnsi" w:hAnsiTheme="minorHAnsi" w:eastAsiaTheme="majorEastAsia" w:cstheme="minorHAnsi"/>
          <w:szCs w:val="21"/>
        </w:rPr>
        <w:t>加州大学圣地亚哥分校在全美公立大学中排名第</w:t>
      </w:r>
      <w:r>
        <w:rPr>
          <w:rFonts w:hint="eastAsia" w:asciiTheme="minorHAnsi" w:hAnsiTheme="minorHAnsi" w:eastAsiaTheme="majorEastAsia" w:cstheme="minorHAnsi"/>
          <w:szCs w:val="21"/>
        </w:rPr>
        <w:t>10</w:t>
      </w:r>
      <w:r>
        <w:rPr>
          <w:rFonts w:asciiTheme="minorHAnsi" w:hAnsiTheme="minorHAnsi" w:eastAsiaTheme="majorEastAsia" w:cstheme="minorHAnsi"/>
          <w:szCs w:val="21"/>
        </w:rPr>
        <w:t>名、在全美4000多所高校综合排名第</w:t>
      </w:r>
      <w:r>
        <w:rPr>
          <w:rFonts w:hint="eastAsia" w:asciiTheme="minorHAnsi" w:hAnsiTheme="minorHAnsi" w:eastAsiaTheme="majorEastAsia" w:cstheme="minorHAnsi"/>
          <w:szCs w:val="21"/>
        </w:rPr>
        <w:t>44</w:t>
      </w:r>
      <w:r>
        <w:rPr>
          <w:rFonts w:asciiTheme="minorHAnsi" w:hAnsiTheme="minorHAnsi" w:eastAsiaTheme="majorEastAsia" w:cstheme="minorHAnsi"/>
          <w:szCs w:val="21"/>
        </w:rPr>
        <w:t>名；在</w:t>
      </w:r>
      <w:r>
        <w:rPr>
          <w:rFonts w:asciiTheme="minorHAnsi" w:hAnsiTheme="minorHAnsi" w:cstheme="minorHAnsi"/>
          <w:szCs w:val="21"/>
        </w:rPr>
        <w:t>上海交通大学发布的</w:t>
      </w:r>
      <w:r>
        <w:rPr>
          <w:rFonts w:asciiTheme="minorHAnsi" w:hAnsiTheme="minorHAnsi" w:eastAsiaTheme="majorEastAsia" w:cstheme="minorHAnsi"/>
          <w:szCs w:val="21"/>
        </w:rPr>
        <w:t>全球高校学术排名中，圣地亚哥分校位于第</w:t>
      </w:r>
      <w:r>
        <w:rPr>
          <w:rFonts w:hint="eastAsia" w:asciiTheme="minorHAnsi" w:hAnsiTheme="minorHAnsi" w:eastAsiaTheme="majorEastAsia" w:cstheme="minorHAnsi"/>
          <w:szCs w:val="21"/>
        </w:rPr>
        <w:t>14</w:t>
      </w:r>
      <w:r>
        <w:rPr>
          <w:rFonts w:asciiTheme="minorHAnsi" w:hAnsiTheme="minorHAnsi" w:eastAsiaTheme="majorEastAsia" w:cstheme="minorHAnsi"/>
          <w:szCs w:val="21"/>
        </w:rPr>
        <w:t>名；在</w:t>
      </w:r>
      <w:r>
        <w:rPr>
          <w:rFonts w:asciiTheme="minorHAnsi" w:hAnsiTheme="minorHAnsi" w:cstheme="minorHAnsi"/>
          <w:szCs w:val="21"/>
        </w:rPr>
        <w:t>201</w:t>
      </w:r>
      <w:r>
        <w:rPr>
          <w:rFonts w:hint="eastAsia" w:asciiTheme="minorHAnsi" w:hAnsiTheme="minorHAnsi" w:cstheme="minorHAnsi"/>
          <w:szCs w:val="21"/>
        </w:rPr>
        <w:t>7年</w:t>
      </w:r>
      <w:r>
        <w:rPr>
          <w:rFonts w:asciiTheme="minorHAnsi" w:hAnsiTheme="minorHAnsi" w:cstheme="minorHAnsi"/>
          <w:szCs w:val="21"/>
        </w:rPr>
        <w:t>Times世界大学排名中，圣地亚哥分校位列第</w:t>
      </w:r>
      <w:r>
        <w:rPr>
          <w:rFonts w:hint="eastAsia" w:asciiTheme="minorHAnsi" w:hAnsiTheme="minorHAnsi" w:eastAsiaTheme="majorEastAsia" w:cstheme="minorHAnsi"/>
          <w:szCs w:val="21"/>
        </w:rPr>
        <w:t>41</w:t>
      </w:r>
      <w:r>
        <w:rPr>
          <w:rFonts w:asciiTheme="minorHAnsi" w:hAnsiTheme="minorHAnsi" w:eastAsiaTheme="majorEastAsia" w:cstheme="minorHAnsi"/>
          <w:szCs w:val="21"/>
        </w:rPr>
        <w:t>位。</w:t>
      </w:r>
    </w:p>
    <w:p>
      <w:pPr>
        <w:widowControl/>
        <w:spacing w:line="360" w:lineRule="auto"/>
        <w:jc w:val="left"/>
        <w:rPr>
          <w:rFonts w:asciiTheme="minorHAnsi" w:hAnsiTheme="minorHAnsi" w:eastAsiaTheme="majorEastAsia" w:cstheme="minorHAnsi"/>
          <w:b/>
          <w:bCs/>
          <w:kern w:val="0"/>
          <w:szCs w:val="21"/>
        </w:rPr>
      </w:pPr>
      <w:r>
        <w:rPr>
          <w:rFonts w:asciiTheme="minorHAnsi" w:hAnsiTheme="minorHAnsi" w:eastAsiaTheme="majorEastAsia" w:cstheme="minorHAnsi"/>
          <w:b/>
          <w:bCs/>
          <w:kern w:val="0"/>
          <w:szCs w:val="21"/>
        </w:rPr>
        <w:t>2、</w:t>
      </w:r>
      <w:r>
        <w:rPr>
          <w:rFonts w:hint="eastAsia" w:asciiTheme="minorHAnsi" w:hAnsiTheme="minorHAnsi" w:eastAsiaTheme="majorEastAsia" w:cstheme="minorHAnsi"/>
          <w:b/>
          <w:bCs/>
          <w:kern w:val="0"/>
          <w:szCs w:val="21"/>
        </w:rPr>
        <w:t xml:space="preserve"> </w:t>
      </w:r>
      <w:r>
        <w:rPr>
          <w:rFonts w:hint="eastAsia" w:asciiTheme="minorHAnsi" w:hAnsiTheme="minorHAnsi" w:eastAsiaTheme="majorEastAsia" w:cstheme="minorHAnsi"/>
          <w:b/>
          <w:szCs w:val="21"/>
          <w:lang w:eastAsia="zh-CN"/>
        </w:rPr>
        <w:t>交流</w:t>
      </w:r>
      <w:r>
        <w:rPr>
          <w:rFonts w:hint="eastAsia" w:asciiTheme="minorHAnsi" w:hAnsiTheme="minorHAnsi" w:eastAsiaTheme="majorEastAsia" w:cstheme="minorHAnsi"/>
          <w:b/>
          <w:szCs w:val="21"/>
        </w:rPr>
        <w:t>时间及专业方向</w:t>
      </w:r>
    </w:p>
    <w:p>
      <w:pPr>
        <w:widowControl/>
        <w:spacing w:line="360" w:lineRule="auto"/>
        <w:ind w:firstLine="420" w:firstLineChars="200"/>
        <w:jc w:val="left"/>
        <w:rPr>
          <w:rFonts w:asciiTheme="minorHAnsi" w:hAnsiTheme="minorHAnsi" w:eastAsiaTheme="majorEastAsia" w:cstheme="minorHAnsi"/>
          <w:b/>
          <w:szCs w:val="21"/>
          <w:u w:val="single"/>
        </w:rPr>
      </w:pPr>
      <w:r>
        <w:rPr>
          <w:rFonts w:asciiTheme="minorHAnsi" w:hAnsiTheme="minorHAnsi" w:eastAsiaTheme="majorEastAsia" w:cstheme="minorHAnsi"/>
          <w:szCs w:val="21"/>
        </w:rPr>
        <w:t>大学</w:t>
      </w:r>
      <w:r>
        <w:rPr>
          <w:rFonts w:hint="eastAsia" w:asciiTheme="minorHAnsi" w:hAnsiTheme="minorHAnsi" w:eastAsiaTheme="majorEastAsia" w:cstheme="minorHAnsi"/>
          <w:szCs w:val="21"/>
        </w:rPr>
        <w:t>专业</w:t>
      </w:r>
      <w:r>
        <w:rPr>
          <w:rFonts w:asciiTheme="minorHAnsi" w:hAnsiTheme="minorHAnsi" w:eastAsiaTheme="majorEastAsia" w:cstheme="minorHAnsi"/>
          <w:szCs w:val="21"/>
        </w:rPr>
        <w:t>学分课程</w:t>
      </w:r>
      <w:r>
        <w:rPr>
          <w:rFonts w:hint="eastAsia" w:asciiTheme="minorHAnsi" w:hAnsiTheme="minorHAnsi" w:eastAsiaTheme="majorEastAsia" w:cstheme="minorHAnsi"/>
          <w:szCs w:val="21"/>
          <w:lang w:eastAsia="zh-CN"/>
        </w:rPr>
        <w:t>交流</w:t>
      </w:r>
      <w:r>
        <w:rPr>
          <w:rFonts w:hint="eastAsia" w:asciiTheme="minorHAnsi" w:hAnsiTheme="minorHAnsi" w:eastAsiaTheme="majorEastAsia" w:cstheme="minorHAnsi"/>
          <w:szCs w:val="21"/>
        </w:rPr>
        <w:t>时间（一学期）：</w:t>
      </w:r>
      <w:r>
        <w:rPr>
          <w:rFonts w:hint="eastAsia" w:asciiTheme="minorHAnsi" w:hAnsiTheme="minorHAnsi" w:eastAsiaTheme="majorEastAsia" w:cstheme="minorHAnsi"/>
          <w:b/>
          <w:szCs w:val="21"/>
        </w:rPr>
        <w:t>2017年8月28日 – 2017年12月16日</w:t>
      </w:r>
    </w:p>
    <w:p>
      <w:pPr>
        <w:widowControl/>
        <w:spacing w:line="360" w:lineRule="auto"/>
        <w:ind w:firstLine="420" w:firstLineChars="200"/>
        <w:jc w:val="left"/>
        <w:rPr>
          <w:rFonts w:asciiTheme="minorHAnsi" w:hAnsiTheme="minorHAnsi" w:eastAsiaTheme="majorEastAsia" w:cstheme="minorHAnsi"/>
          <w:szCs w:val="21"/>
        </w:rPr>
      </w:pPr>
      <w:r>
        <w:rPr>
          <w:rFonts w:hint="eastAsia" w:asciiTheme="minorHAnsi" w:hAnsiTheme="minorHAnsi" w:eastAsiaTheme="majorEastAsia" w:cstheme="minorHAnsi"/>
          <w:szCs w:val="21"/>
        </w:rPr>
        <w:t>项目分为两部分：为期4周的学术预备课程及为期12周的专业主课。</w:t>
      </w:r>
      <w:r>
        <w:rPr>
          <w:rFonts w:asciiTheme="minorHAnsi" w:hAnsiTheme="minorHAnsi" w:eastAsiaTheme="majorEastAsia" w:cstheme="minorHAnsi"/>
          <w:szCs w:val="21"/>
        </w:rPr>
        <w:t>英文</w:t>
      </w:r>
      <w:r>
        <w:rPr>
          <w:rFonts w:hint="eastAsia" w:asciiTheme="minorHAnsi" w:hAnsiTheme="minorHAnsi" w:eastAsiaTheme="majorEastAsia" w:cstheme="minorHAnsi"/>
          <w:szCs w:val="21"/>
        </w:rPr>
        <w:t>测试成绩达到项目要求</w:t>
      </w:r>
      <w:r>
        <w:rPr>
          <w:rFonts w:asciiTheme="minorHAnsi" w:hAnsiTheme="minorHAnsi" w:eastAsiaTheme="majorEastAsia" w:cstheme="minorHAnsi"/>
          <w:szCs w:val="21"/>
        </w:rPr>
        <w:t>并希望提高专业水平的同学，通过</w:t>
      </w:r>
      <w:r>
        <w:rPr>
          <w:rFonts w:hint="eastAsia" w:asciiTheme="minorHAnsi" w:hAnsiTheme="minorHAnsi" w:eastAsiaTheme="majorEastAsia" w:cstheme="minorHAnsi"/>
          <w:szCs w:val="21"/>
          <w:lang w:eastAsia="zh-CN"/>
        </w:rPr>
        <w:t>我</w:t>
      </w:r>
      <w:r>
        <w:rPr>
          <w:rFonts w:hint="eastAsia" w:asciiTheme="minorHAnsi" w:hAnsiTheme="minorHAnsi" w:eastAsiaTheme="majorEastAsia" w:cstheme="minorHAnsi"/>
          <w:szCs w:val="21"/>
        </w:rPr>
        <w:t>校、全美国际教育协会、以及加州大学圣地亚哥分校的共同</w:t>
      </w:r>
      <w:r>
        <w:rPr>
          <w:rFonts w:asciiTheme="minorHAnsi" w:hAnsiTheme="minorHAnsi" w:eastAsiaTheme="majorEastAsia" w:cstheme="minorHAnsi"/>
          <w:szCs w:val="21"/>
        </w:rPr>
        <w:t>选拔后，</w:t>
      </w:r>
      <w:r>
        <w:rPr>
          <w:rFonts w:hint="eastAsia" w:asciiTheme="minorHAnsi" w:hAnsiTheme="minorHAnsi" w:eastAsiaTheme="majorEastAsia" w:cstheme="minorHAnsi"/>
          <w:szCs w:val="21"/>
        </w:rPr>
        <w:t>可以与圣地亚哥分校</w:t>
      </w:r>
      <w:r>
        <w:rPr>
          <w:rFonts w:asciiTheme="minorHAnsi" w:hAnsiTheme="minorHAnsi" w:eastAsiaTheme="majorEastAsia" w:cstheme="minorHAnsi"/>
          <w:szCs w:val="21"/>
        </w:rPr>
        <w:t>本科学生一起学习</w:t>
      </w:r>
      <w:r>
        <w:rPr>
          <w:rFonts w:hint="eastAsia" w:asciiTheme="minorHAnsi" w:hAnsiTheme="minorHAnsi" w:eastAsiaTheme="majorEastAsia" w:cstheme="minorHAnsi"/>
          <w:szCs w:val="21"/>
        </w:rPr>
        <w:t>与本专业相关的</w:t>
      </w:r>
      <w:r>
        <w:rPr>
          <w:rFonts w:asciiTheme="minorHAnsi" w:hAnsiTheme="minorHAnsi" w:eastAsiaTheme="majorEastAsia" w:cstheme="minorHAnsi"/>
          <w:szCs w:val="21"/>
        </w:rPr>
        <w:t>学分课程</w:t>
      </w:r>
      <w:r>
        <w:rPr>
          <w:rFonts w:hint="eastAsia" w:asciiTheme="minorHAnsi" w:hAnsiTheme="minorHAnsi" w:eastAsiaTheme="majorEastAsia" w:cstheme="minorHAnsi"/>
          <w:szCs w:val="21"/>
        </w:rPr>
        <w:t>，学习优异的学生还可以选修研究生课程。学分课程面向</w:t>
      </w:r>
      <w:r>
        <w:rPr>
          <w:rFonts w:hint="eastAsia" w:asciiTheme="minorHAnsi" w:hAnsiTheme="minorHAnsi" w:eastAsiaTheme="majorEastAsia" w:cstheme="minorHAnsi"/>
          <w:szCs w:val="21"/>
          <w:lang w:eastAsia="zh-CN"/>
        </w:rPr>
        <w:t>我校</w:t>
      </w:r>
      <w:r>
        <w:rPr>
          <w:rFonts w:hint="eastAsia" w:asciiTheme="minorHAnsi" w:hAnsiTheme="minorHAnsi" w:eastAsiaTheme="majorEastAsia" w:cstheme="minorHAnsi"/>
          <w:szCs w:val="21"/>
        </w:rPr>
        <w:t>大多数专业的学生，</w:t>
      </w:r>
      <w:r>
        <w:rPr>
          <w:rFonts w:asciiTheme="minorHAnsi" w:hAnsiTheme="minorHAnsi" w:eastAsiaTheme="majorEastAsia" w:cstheme="minorHAnsi"/>
          <w:szCs w:val="21"/>
        </w:rPr>
        <w:t>顺利完成</w:t>
      </w:r>
      <w:r>
        <w:rPr>
          <w:rFonts w:hint="eastAsia" w:asciiTheme="minorHAnsi" w:hAnsiTheme="minorHAnsi" w:eastAsiaTheme="majorEastAsia" w:cstheme="minorHAnsi"/>
          <w:szCs w:val="21"/>
        </w:rPr>
        <w:t>学业后，</w:t>
      </w:r>
      <w:r>
        <w:rPr>
          <w:rFonts w:asciiTheme="minorHAnsi" w:hAnsiTheme="minorHAnsi" w:eastAsiaTheme="majorEastAsia" w:cstheme="minorHAnsi"/>
          <w:szCs w:val="21"/>
        </w:rPr>
        <w:t>获得加州大学圣地亚哥分校</w:t>
      </w:r>
      <w:r>
        <w:rPr>
          <w:rFonts w:hint="eastAsia" w:asciiTheme="minorHAnsi" w:hAnsiTheme="minorHAnsi" w:eastAsiaTheme="majorEastAsia" w:cstheme="minorHAnsi"/>
          <w:szCs w:val="21"/>
        </w:rPr>
        <w:t>的正式学分和</w:t>
      </w:r>
      <w:r>
        <w:rPr>
          <w:rFonts w:asciiTheme="minorHAnsi" w:hAnsiTheme="minorHAnsi" w:eastAsiaTheme="majorEastAsia" w:cstheme="minorHAnsi"/>
          <w:szCs w:val="21"/>
        </w:rPr>
        <w:t>成绩单</w:t>
      </w:r>
      <w:r>
        <w:rPr>
          <w:rFonts w:hint="eastAsia" w:asciiTheme="minorHAnsi" w:hAnsiTheme="minorHAnsi" w:eastAsiaTheme="majorEastAsia" w:cstheme="minorHAnsi"/>
          <w:szCs w:val="21"/>
          <w:lang w:eastAsia="zh-CN"/>
        </w:rPr>
        <w:t>。</w:t>
      </w:r>
      <w:r>
        <w:rPr>
          <w:rFonts w:asciiTheme="minorHAnsi" w:hAnsiTheme="minorHAnsi" w:eastAsiaTheme="majorEastAsia" w:cstheme="minorHAnsi"/>
          <w:szCs w:val="21"/>
        </w:rPr>
        <w:t>经</w:t>
      </w:r>
      <w:r>
        <w:rPr>
          <w:rFonts w:hint="eastAsia" w:asciiTheme="minorHAnsi" w:hAnsiTheme="minorHAnsi" w:eastAsiaTheme="majorEastAsia" w:cstheme="minorHAnsi"/>
          <w:szCs w:val="21"/>
          <w:lang w:eastAsia="zh-CN"/>
        </w:rPr>
        <w:t>我校</w:t>
      </w:r>
      <w:r>
        <w:rPr>
          <w:rFonts w:asciiTheme="minorHAnsi" w:hAnsiTheme="minorHAnsi" w:eastAsiaTheme="majorEastAsia" w:cstheme="minorHAnsi"/>
          <w:szCs w:val="21"/>
        </w:rPr>
        <w:t>教务处</w:t>
      </w:r>
      <w:r>
        <w:rPr>
          <w:rFonts w:hint="eastAsia" w:asciiTheme="minorHAnsi" w:hAnsiTheme="minorHAnsi" w:eastAsiaTheme="majorEastAsia" w:cstheme="minorHAnsi"/>
          <w:szCs w:val="21"/>
          <w:lang w:eastAsia="zh-CN"/>
        </w:rPr>
        <w:t>或研究生院</w:t>
      </w:r>
      <w:r>
        <w:rPr>
          <w:rFonts w:hint="eastAsia" w:asciiTheme="minorHAnsi" w:hAnsiTheme="minorHAnsi" w:eastAsiaTheme="majorEastAsia" w:cstheme="minorHAnsi"/>
          <w:szCs w:val="21"/>
        </w:rPr>
        <w:t>评估</w:t>
      </w:r>
      <w:r>
        <w:rPr>
          <w:rFonts w:asciiTheme="minorHAnsi" w:hAnsiTheme="minorHAnsi" w:eastAsiaTheme="majorEastAsia" w:cstheme="minorHAnsi"/>
          <w:szCs w:val="21"/>
        </w:rPr>
        <w:t>认可的学分可转</w:t>
      </w:r>
      <w:r>
        <w:rPr>
          <w:rFonts w:hint="eastAsia" w:asciiTheme="minorHAnsi" w:hAnsiTheme="minorHAnsi" w:eastAsiaTheme="majorEastAsia" w:cstheme="minorHAnsi"/>
          <w:szCs w:val="21"/>
          <w:lang w:eastAsia="zh-CN"/>
        </w:rPr>
        <w:t>换</w:t>
      </w:r>
      <w:r>
        <w:rPr>
          <w:rFonts w:asciiTheme="minorHAnsi" w:hAnsiTheme="minorHAnsi" w:eastAsiaTheme="majorEastAsia" w:cstheme="minorHAnsi"/>
          <w:szCs w:val="21"/>
        </w:rPr>
        <w:t>为</w:t>
      </w:r>
      <w:r>
        <w:rPr>
          <w:rFonts w:hint="eastAsia" w:asciiTheme="minorHAnsi" w:hAnsiTheme="minorHAnsi" w:eastAsiaTheme="majorEastAsia" w:cstheme="minorHAnsi"/>
          <w:szCs w:val="21"/>
          <w:lang w:eastAsia="zh-CN"/>
        </w:rPr>
        <w:t>我校</w:t>
      </w:r>
      <w:r>
        <w:rPr>
          <w:rFonts w:asciiTheme="minorHAnsi" w:hAnsiTheme="minorHAnsi" w:eastAsiaTheme="majorEastAsia" w:cstheme="minorHAnsi"/>
          <w:szCs w:val="21"/>
        </w:rPr>
        <w:t>学分。</w:t>
      </w:r>
    </w:p>
    <w:p>
      <w:pPr>
        <w:widowControl/>
        <w:spacing w:line="360" w:lineRule="auto"/>
        <w:ind w:firstLine="420" w:firstLineChars="200"/>
        <w:jc w:val="left"/>
        <w:rPr>
          <w:rFonts w:asciiTheme="minorHAnsi" w:hAnsiTheme="minorHAnsi" w:eastAsiaTheme="majorEastAsia" w:cstheme="minorHAnsi"/>
          <w:szCs w:val="21"/>
        </w:rPr>
      </w:pPr>
      <w:r>
        <w:rPr>
          <w:rFonts w:asciiTheme="minorHAnsi" w:hAnsiTheme="minorHAnsi" w:eastAsiaTheme="majorEastAsia" w:cstheme="minorHAnsi"/>
          <w:szCs w:val="21"/>
        </w:rPr>
        <w:t>其他活动：加州大学圣地亚哥分校独特的地理优势使学生与丰富的课余活动近在咫尺，</w:t>
      </w:r>
      <w:r>
        <w:rPr>
          <w:rFonts w:hint="eastAsia" w:asciiTheme="minorHAnsi" w:hAnsiTheme="minorHAnsi" w:eastAsiaTheme="majorEastAsia" w:cstheme="minorHAnsi"/>
          <w:szCs w:val="21"/>
        </w:rPr>
        <w:t>课余可</w:t>
      </w:r>
      <w:r>
        <w:rPr>
          <w:rFonts w:asciiTheme="minorHAnsi" w:hAnsiTheme="minorHAnsi" w:eastAsiaTheme="majorEastAsia" w:cstheme="minorHAnsi"/>
          <w:szCs w:val="21"/>
        </w:rPr>
        <w:t>参观迪士尼乐园</w:t>
      </w:r>
      <w:r>
        <w:rPr>
          <w:rFonts w:hint="eastAsia" w:asciiTheme="minorHAnsi" w:hAnsiTheme="minorHAnsi" w:eastAsiaTheme="majorEastAsia" w:cstheme="minorHAnsi"/>
          <w:szCs w:val="21"/>
        </w:rPr>
        <w:t>、</w:t>
      </w:r>
      <w:r>
        <w:rPr>
          <w:rFonts w:asciiTheme="minorHAnsi" w:hAnsiTheme="minorHAnsi" w:eastAsiaTheme="majorEastAsia" w:cstheme="minorHAnsi"/>
          <w:szCs w:val="21"/>
        </w:rPr>
        <w:t>环球影城</w:t>
      </w:r>
      <w:r>
        <w:rPr>
          <w:rFonts w:hint="eastAsia" w:asciiTheme="minorHAnsi" w:hAnsiTheme="minorHAnsi" w:eastAsiaTheme="majorEastAsia" w:cstheme="minorHAnsi"/>
          <w:szCs w:val="21"/>
        </w:rPr>
        <w:t>、</w:t>
      </w:r>
      <w:r>
        <w:rPr>
          <w:rFonts w:asciiTheme="minorHAnsi" w:hAnsiTheme="minorHAnsi" w:eastAsiaTheme="majorEastAsia" w:cstheme="minorHAnsi"/>
          <w:szCs w:val="21"/>
        </w:rPr>
        <w:t>海滨</w:t>
      </w:r>
      <w:r>
        <w:rPr>
          <w:rFonts w:hint="eastAsia" w:asciiTheme="minorHAnsi" w:hAnsiTheme="minorHAnsi" w:eastAsiaTheme="majorEastAsia" w:cstheme="minorHAnsi"/>
          <w:szCs w:val="21"/>
        </w:rPr>
        <w:t>及内陆沙漠地区</w:t>
      </w:r>
      <w:r>
        <w:rPr>
          <w:rFonts w:asciiTheme="minorHAnsi" w:hAnsiTheme="minorHAnsi" w:eastAsiaTheme="majorEastAsia" w:cstheme="minorHAnsi"/>
          <w:szCs w:val="21"/>
        </w:rPr>
        <w:t>，观看NBA洛杉矶湖人队比赛等</w:t>
      </w:r>
      <w:r>
        <w:rPr>
          <w:rFonts w:hint="eastAsia" w:asciiTheme="minorHAnsi" w:hAnsiTheme="minorHAnsi" w:eastAsiaTheme="majorEastAsia" w:cstheme="minorHAnsi"/>
          <w:szCs w:val="21"/>
        </w:rPr>
        <w:t>。</w:t>
      </w:r>
    </w:p>
    <w:p>
      <w:pPr>
        <w:widowControl/>
        <w:spacing w:line="360" w:lineRule="auto"/>
        <w:jc w:val="left"/>
        <w:rPr>
          <w:rFonts w:asciiTheme="minorHAnsi" w:hAnsiTheme="minorHAnsi" w:eastAsiaTheme="majorEastAsia" w:cstheme="minorHAnsi"/>
          <w:bCs/>
          <w:kern w:val="0"/>
          <w:szCs w:val="21"/>
        </w:rPr>
      </w:pPr>
      <w:r>
        <w:rPr>
          <w:rFonts w:asciiTheme="minorHAnsi" w:hAnsiTheme="minorHAnsi" w:eastAsiaTheme="majorEastAsia" w:cstheme="minorHAnsi"/>
          <w:b/>
          <w:bCs/>
          <w:kern w:val="0"/>
          <w:szCs w:val="21"/>
        </w:rPr>
        <w:t>3、</w:t>
      </w:r>
      <w:r>
        <w:rPr>
          <w:rFonts w:hint="eastAsia" w:asciiTheme="minorHAnsi" w:hAnsiTheme="minorHAnsi" w:eastAsiaTheme="majorEastAsia" w:cstheme="minorHAnsi"/>
          <w:b/>
          <w:bCs/>
          <w:kern w:val="0"/>
          <w:szCs w:val="21"/>
        </w:rPr>
        <w:t xml:space="preserve"> 项目</w:t>
      </w:r>
      <w:r>
        <w:rPr>
          <w:rFonts w:asciiTheme="minorHAnsi" w:hAnsiTheme="minorHAnsi" w:eastAsiaTheme="majorEastAsia" w:cstheme="minorHAnsi"/>
          <w:b/>
          <w:bCs/>
          <w:kern w:val="0"/>
          <w:szCs w:val="21"/>
        </w:rPr>
        <w:t>费用</w:t>
      </w:r>
      <w:r>
        <w:rPr>
          <w:rFonts w:hint="eastAsia" w:asciiTheme="minorHAnsi" w:hAnsiTheme="minorHAnsi" w:eastAsiaTheme="majorEastAsia" w:cstheme="minorHAnsi"/>
          <w:bCs/>
          <w:kern w:val="0"/>
          <w:szCs w:val="21"/>
        </w:rPr>
        <w:t>（参照2016年费用标准，最终以加州大学公布的2017年数额为准）</w:t>
      </w:r>
    </w:p>
    <w:p>
      <w:pPr>
        <w:spacing w:line="360" w:lineRule="auto"/>
        <w:ind w:firstLine="420" w:firstLineChars="200"/>
        <w:rPr>
          <w:rFonts w:asciiTheme="minorHAnsi" w:hAnsiTheme="minorHAnsi" w:eastAsiaTheme="majorEastAsia" w:cstheme="minorHAnsi"/>
          <w:szCs w:val="21"/>
        </w:rPr>
      </w:pPr>
      <w:r>
        <w:rPr>
          <w:rFonts w:hint="eastAsia" w:asciiTheme="minorHAnsi" w:hAnsiTheme="minorHAnsi" w:eastAsiaTheme="majorEastAsia" w:cstheme="minorHAnsi"/>
          <w:szCs w:val="21"/>
        </w:rPr>
        <w:t>根据不同的课程学习方向，UCSD</w:t>
      </w:r>
      <w:r>
        <w:rPr>
          <w:rFonts w:hint="eastAsia" w:asciiTheme="minorHAnsi" w:hAnsiTheme="minorHAnsi" w:eastAsiaTheme="majorEastAsia" w:cstheme="minorHAnsi"/>
          <w:szCs w:val="21"/>
          <w:lang w:eastAsia="zh-CN"/>
        </w:rPr>
        <w:t>交流</w:t>
      </w:r>
      <w:r>
        <w:rPr>
          <w:rFonts w:hint="eastAsia" w:asciiTheme="minorHAnsi" w:hAnsiTheme="minorHAnsi" w:eastAsiaTheme="majorEastAsia" w:cstheme="minorHAnsi"/>
          <w:szCs w:val="21"/>
        </w:rPr>
        <w:t>项目的费用不同。专业学分课程一学期的项目费用约13,000美元（约合人民币89,800元）。项目费用包括学杂费、在读期间医疗保险、及项目设计与管理费；不包括住宿费、生活费及机票。</w:t>
      </w:r>
      <w:r>
        <w:rPr>
          <w:rFonts w:hint="eastAsia" w:asciiTheme="minorHAnsi" w:hAnsiTheme="minorHAnsi" w:eastAsiaTheme="majorEastAsia" w:cstheme="minorHAnsi"/>
          <w:szCs w:val="21"/>
          <w:lang w:eastAsia="zh-CN"/>
        </w:rPr>
        <w:t>住宿费及生活费共计约</w:t>
      </w:r>
      <w:r>
        <w:rPr>
          <w:rFonts w:hint="default" w:asciiTheme="minorHAnsi" w:hAnsiTheme="minorHAnsi" w:eastAsiaTheme="majorEastAsia" w:cstheme="minorHAnsi"/>
          <w:szCs w:val="21"/>
          <w:lang w:val="en-US" w:eastAsia="zh-CN"/>
        </w:rPr>
        <w:t>13</w:t>
      </w:r>
      <w:r>
        <w:rPr>
          <w:rFonts w:hint="eastAsia" w:asciiTheme="minorHAnsi" w:hAnsiTheme="minorHAnsi" w:eastAsiaTheme="majorEastAsia" w:cstheme="minorHAnsi"/>
          <w:szCs w:val="21"/>
          <w:lang w:val="en-US" w:eastAsia="zh-CN"/>
        </w:rPr>
        <w:t>00美元/月。</w:t>
      </w:r>
      <w:bookmarkStart w:id="0" w:name="_GoBack"/>
      <w:bookmarkEnd w:id="0"/>
    </w:p>
    <w:p>
      <w:pPr>
        <w:widowControl/>
        <w:spacing w:line="360" w:lineRule="auto"/>
        <w:jc w:val="left"/>
        <w:rPr>
          <w:rFonts w:asciiTheme="minorHAnsi" w:hAnsiTheme="minorHAnsi" w:eastAsiaTheme="majorEastAsia" w:cstheme="minorHAnsi"/>
          <w:kern w:val="0"/>
          <w:szCs w:val="21"/>
        </w:rPr>
      </w:pPr>
    </w:p>
    <w:p>
      <w:pPr>
        <w:widowControl/>
        <w:spacing w:line="360" w:lineRule="auto"/>
        <w:jc w:val="left"/>
        <w:rPr>
          <w:rFonts w:ascii="宋体" w:hAnsi="宋体" w:cs="宋体"/>
          <w:kern w:val="0"/>
          <w:szCs w:val="21"/>
        </w:rPr>
      </w:pPr>
    </w:p>
    <w:sectPr>
      <w:headerReference r:id="rId3" w:type="default"/>
      <w:pgSz w:w="11906" w:h="16838"/>
      <w:pgMar w:top="2025" w:right="1800" w:bottom="1440" w:left="1800" w:header="737"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swiss"/>
    <w:pitch w:val="default"/>
    <w:sig w:usb0="00007A87" w:usb1="80000000" w:usb2="00000008" w:usb3="00000000" w:csb0="400001FF" w:csb1="FFFF0000"/>
  </w:font>
  <w:font w:name="微软雅黑">
    <w:altName w:val="黑体"/>
    <w:panose1 w:val="020B0503020204020204"/>
    <w:charset w:val="86"/>
    <w:family w:val="swiss"/>
    <w:pitch w:val="default"/>
    <w:sig w:usb0="00000000" w:usb1="0000000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0" w:lineRule="atLeast"/>
      <w:ind w:right="-336" w:rightChars="-160"/>
      <w:rPr>
        <w:rFonts w:ascii="微软雅黑" w:hAnsi="微软雅黑" w:eastAsia="微软雅黑"/>
        <w:sz w:val="30"/>
        <w:szCs w:val="30"/>
        <w:lang w:val="en-C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0A8F"/>
    <w:rsid w:val="0000327C"/>
    <w:rsid w:val="000035D7"/>
    <w:rsid w:val="00010F31"/>
    <w:rsid w:val="000169DD"/>
    <w:rsid w:val="000216EF"/>
    <w:rsid w:val="00022AFD"/>
    <w:rsid w:val="000230BD"/>
    <w:rsid w:val="000236D2"/>
    <w:rsid w:val="00024C64"/>
    <w:rsid w:val="0003068E"/>
    <w:rsid w:val="00030A02"/>
    <w:rsid w:val="00031403"/>
    <w:rsid w:val="00034FC8"/>
    <w:rsid w:val="000362BD"/>
    <w:rsid w:val="000402B0"/>
    <w:rsid w:val="00041148"/>
    <w:rsid w:val="00041BDA"/>
    <w:rsid w:val="00047C08"/>
    <w:rsid w:val="000519A2"/>
    <w:rsid w:val="0005389A"/>
    <w:rsid w:val="0006181E"/>
    <w:rsid w:val="00065242"/>
    <w:rsid w:val="00067B98"/>
    <w:rsid w:val="000820F9"/>
    <w:rsid w:val="0009206E"/>
    <w:rsid w:val="000A0A86"/>
    <w:rsid w:val="000A2A22"/>
    <w:rsid w:val="000A4030"/>
    <w:rsid w:val="000A5251"/>
    <w:rsid w:val="000B077B"/>
    <w:rsid w:val="000B1A29"/>
    <w:rsid w:val="000B1F8E"/>
    <w:rsid w:val="000C3F5B"/>
    <w:rsid w:val="000C4E56"/>
    <w:rsid w:val="000C5C18"/>
    <w:rsid w:val="000C7F9A"/>
    <w:rsid w:val="000D4E5F"/>
    <w:rsid w:val="000D7DA1"/>
    <w:rsid w:val="000E1209"/>
    <w:rsid w:val="000E7819"/>
    <w:rsid w:val="000F168E"/>
    <w:rsid w:val="001013E1"/>
    <w:rsid w:val="0010196F"/>
    <w:rsid w:val="001051AF"/>
    <w:rsid w:val="00106BA3"/>
    <w:rsid w:val="00110B1F"/>
    <w:rsid w:val="00110EDA"/>
    <w:rsid w:val="00112EFC"/>
    <w:rsid w:val="001131EA"/>
    <w:rsid w:val="00116EF3"/>
    <w:rsid w:val="00120A5E"/>
    <w:rsid w:val="0012340B"/>
    <w:rsid w:val="0012488E"/>
    <w:rsid w:val="00124B0D"/>
    <w:rsid w:val="00127FE8"/>
    <w:rsid w:val="00134011"/>
    <w:rsid w:val="00135F93"/>
    <w:rsid w:val="00146AB9"/>
    <w:rsid w:val="00146BC2"/>
    <w:rsid w:val="00154438"/>
    <w:rsid w:val="00167799"/>
    <w:rsid w:val="001738F0"/>
    <w:rsid w:val="00176F21"/>
    <w:rsid w:val="00180861"/>
    <w:rsid w:val="00182E04"/>
    <w:rsid w:val="001834A2"/>
    <w:rsid w:val="00186190"/>
    <w:rsid w:val="00186ECD"/>
    <w:rsid w:val="00192C0F"/>
    <w:rsid w:val="001A0C7A"/>
    <w:rsid w:val="001A1303"/>
    <w:rsid w:val="001A281F"/>
    <w:rsid w:val="001A6420"/>
    <w:rsid w:val="001A7D56"/>
    <w:rsid w:val="001A7DB9"/>
    <w:rsid w:val="001B1730"/>
    <w:rsid w:val="001C1A51"/>
    <w:rsid w:val="001C6985"/>
    <w:rsid w:val="001D4042"/>
    <w:rsid w:val="001D4EF4"/>
    <w:rsid w:val="001E31D7"/>
    <w:rsid w:val="001E5D98"/>
    <w:rsid w:val="001F522E"/>
    <w:rsid w:val="001F5524"/>
    <w:rsid w:val="00202030"/>
    <w:rsid w:val="00203BFF"/>
    <w:rsid w:val="002133F2"/>
    <w:rsid w:val="0021711E"/>
    <w:rsid w:val="00220E2D"/>
    <w:rsid w:val="0022214B"/>
    <w:rsid w:val="002274D9"/>
    <w:rsid w:val="0023116D"/>
    <w:rsid w:val="002441C6"/>
    <w:rsid w:val="002449A1"/>
    <w:rsid w:val="00251642"/>
    <w:rsid w:val="00255140"/>
    <w:rsid w:val="00261406"/>
    <w:rsid w:val="00261C11"/>
    <w:rsid w:val="00271BCB"/>
    <w:rsid w:val="00275270"/>
    <w:rsid w:val="00276216"/>
    <w:rsid w:val="0028056A"/>
    <w:rsid w:val="002852EE"/>
    <w:rsid w:val="0029179F"/>
    <w:rsid w:val="00292326"/>
    <w:rsid w:val="00295361"/>
    <w:rsid w:val="00296348"/>
    <w:rsid w:val="00297E1A"/>
    <w:rsid w:val="002A402F"/>
    <w:rsid w:val="002B61DD"/>
    <w:rsid w:val="002B7076"/>
    <w:rsid w:val="002C2028"/>
    <w:rsid w:val="002C229B"/>
    <w:rsid w:val="002C27D4"/>
    <w:rsid w:val="002C45B4"/>
    <w:rsid w:val="002C6AEB"/>
    <w:rsid w:val="002C722D"/>
    <w:rsid w:val="002D04D0"/>
    <w:rsid w:val="002D76B2"/>
    <w:rsid w:val="002E1476"/>
    <w:rsid w:val="002E1E84"/>
    <w:rsid w:val="002E3299"/>
    <w:rsid w:val="002E4985"/>
    <w:rsid w:val="002E64CC"/>
    <w:rsid w:val="002F1A53"/>
    <w:rsid w:val="002F3568"/>
    <w:rsid w:val="002F7AB9"/>
    <w:rsid w:val="0030157A"/>
    <w:rsid w:val="00302995"/>
    <w:rsid w:val="00303D3D"/>
    <w:rsid w:val="00313788"/>
    <w:rsid w:val="0031712B"/>
    <w:rsid w:val="00321717"/>
    <w:rsid w:val="00321D5F"/>
    <w:rsid w:val="0033598A"/>
    <w:rsid w:val="00342D9D"/>
    <w:rsid w:val="00342E7E"/>
    <w:rsid w:val="003620F6"/>
    <w:rsid w:val="003738EA"/>
    <w:rsid w:val="00375491"/>
    <w:rsid w:val="003822A8"/>
    <w:rsid w:val="00383DCC"/>
    <w:rsid w:val="00386A4E"/>
    <w:rsid w:val="00386C51"/>
    <w:rsid w:val="00387362"/>
    <w:rsid w:val="00390FCA"/>
    <w:rsid w:val="00394A95"/>
    <w:rsid w:val="00396306"/>
    <w:rsid w:val="00397742"/>
    <w:rsid w:val="003B669C"/>
    <w:rsid w:val="003B786E"/>
    <w:rsid w:val="003C67C0"/>
    <w:rsid w:val="003C6EF7"/>
    <w:rsid w:val="003D0FE9"/>
    <w:rsid w:val="003D2BCE"/>
    <w:rsid w:val="003D4037"/>
    <w:rsid w:val="003D4529"/>
    <w:rsid w:val="003D4B46"/>
    <w:rsid w:val="003D5F48"/>
    <w:rsid w:val="003D76F4"/>
    <w:rsid w:val="003E01B3"/>
    <w:rsid w:val="003E3199"/>
    <w:rsid w:val="003F050A"/>
    <w:rsid w:val="003F059B"/>
    <w:rsid w:val="003F50D1"/>
    <w:rsid w:val="003F5F88"/>
    <w:rsid w:val="0041273F"/>
    <w:rsid w:val="00426325"/>
    <w:rsid w:val="00437A33"/>
    <w:rsid w:val="0045270B"/>
    <w:rsid w:val="0045438A"/>
    <w:rsid w:val="00454C45"/>
    <w:rsid w:val="004624BE"/>
    <w:rsid w:val="00465A92"/>
    <w:rsid w:val="004679CE"/>
    <w:rsid w:val="00470270"/>
    <w:rsid w:val="00471CBF"/>
    <w:rsid w:val="00485AD1"/>
    <w:rsid w:val="004932B6"/>
    <w:rsid w:val="004946E0"/>
    <w:rsid w:val="00495E6D"/>
    <w:rsid w:val="004A1602"/>
    <w:rsid w:val="004A3054"/>
    <w:rsid w:val="004B4D89"/>
    <w:rsid w:val="004B516E"/>
    <w:rsid w:val="004C0E26"/>
    <w:rsid w:val="004C343D"/>
    <w:rsid w:val="004C5277"/>
    <w:rsid w:val="004C6632"/>
    <w:rsid w:val="004C708C"/>
    <w:rsid w:val="004D3884"/>
    <w:rsid w:val="004D5BBA"/>
    <w:rsid w:val="004E0748"/>
    <w:rsid w:val="004E728E"/>
    <w:rsid w:val="004F0AAB"/>
    <w:rsid w:val="004F743F"/>
    <w:rsid w:val="004F7C1B"/>
    <w:rsid w:val="00500A8F"/>
    <w:rsid w:val="005060F9"/>
    <w:rsid w:val="00512BAE"/>
    <w:rsid w:val="00522EAE"/>
    <w:rsid w:val="00525703"/>
    <w:rsid w:val="005326B5"/>
    <w:rsid w:val="005339BB"/>
    <w:rsid w:val="00536F45"/>
    <w:rsid w:val="00537EE6"/>
    <w:rsid w:val="00547E75"/>
    <w:rsid w:val="00555016"/>
    <w:rsid w:val="00556212"/>
    <w:rsid w:val="0057138A"/>
    <w:rsid w:val="00572B6E"/>
    <w:rsid w:val="005762B0"/>
    <w:rsid w:val="00584716"/>
    <w:rsid w:val="005849E3"/>
    <w:rsid w:val="00584E4F"/>
    <w:rsid w:val="00584E6C"/>
    <w:rsid w:val="00586D6C"/>
    <w:rsid w:val="00587D18"/>
    <w:rsid w:val="00596D1A"/>
    <w:rsid w:val="00597551"/>
    <w:rsid w:val="005A31F5"/>
    <w:rsid w:val="005A65C8"/>
    <w:rsid w:val="005A7F62"/>
    <w:rsid w:val="005B69C2"/>
    <w:rsid w:val="005C27A1"/>
    <w:rsid w:val="005C7CC0"/>
    <w:rsid w:val="005D0683"/>
    <w:rsid w:val="005E674A"/>
    <w:rsid w:val="005E6E17"/>
    <w:rsid w:val="005F6112"/>
    <w:rsid w:val="0060320A"/>
    <w:rsid w:val="00606AA2"/>
    <w:rsid w:val="00606C4F"/>
    <w:rsid w:val="00617A76"/>
    <w:rsid w:val="00621ED0"/>
    <w:rsid w:val="00622238"/>
    <w:rsid w:val="00624BB2"/>
    <w:rsid w:val="00631C03"/>
    <w:rsid w:val="00632329"/>
    <w:rsid w:val="00637AD1"/>
    <w:rsid w:val="006452B3"/>
    <w:rsid w:val="00663035"/>
    <w:rsid w:val="00664055"/>
    <w:rsid w:val="00666CF9"/>
    <w:rsid w:val="00667457"/>
    <w:rsid w:val="00667A61"/>
    <w:rsid w:val="00670ED6"/>
    <w:rsid w:val="0067541F"/>
    <w:rsid w:val="006858D5"/>
    <w:rsid w:val="00687DBB"/>
    <w:rsid w:val="00696B1C"/>
    <w:rsid w:val="006A2B5F"/>
    <w:rsid w:val="006A72B8"/>
    <w:rsid w:val="006B0DE5"/>
    <w:rsid w:val="006C2070"/>
    <w:rsid w:val="006D5B15"/>
    <w:rsid w:val="006D642C"/>
    <w:rsid w:val="006F570D"/>
    <w:rsid w:val="00700EA9"/>
    <w:rsid w:val="0070255A"/>
    <w:rsid w:val="00705BEF"/>
    <w:rsid w:val="00706179"/>
    <w:rsid w:val="007113DD"/>
    <w:rsid w:val="00712CD2"/>
    <w:rsid w:val="0071430B"/>
    <w:rsid w:val="00715205"/>
    <w:rsid w:val="00720659"/>
    <w:rsid w:val="00726667"/>
    <w:rsid w:val="00733292"/>
    <w:rsid w:val="00741F75"/>
    <w:rsid w:val="007423FD"/>
    <w:rsid w:val="007619AD"/>
    <w:rsid w:val="00762330"/>
    <w:rsid w:val="00770616"/>
    <w:rsid w:val="00772E22"/>
    <w:rsid w:val="00775505"/>
    <w:rsid w:val="00776AE1"/>
    <w:rsid w:val="00777EFA"/>
    <w:rsid w:val="00785C31"/>
    <w:rsid w:val="007A01B4"/>
    <w:rsid w:val="007A03BE"/>
    <w:rsid w:val="007A07E5"/>
    <w:rsid w:val="007A385D"/>
    <w:rsid w:val="007A3E79"/>
    <w:rsid w:val="007A7362"/>
    <w:rsid w:val="007B40C4"/>
    <w:rsid w:val="007B5A17"/>
    <w:rsid w:val="007B7729"/>
    <w:rsid w:val="007C49F1"/>
    <w:rsid w:val="007C66DE"/>
    <w:rsid w:val="007D0768"/>
    <w:rsid w:val="007D224F"/>
    <w:rsid w:val="007E0C8A"/>
    <w:rsid w:val="007E3816"/>
    <w:rsid w:val="007F5700"/>
    <w:rsid w:val="00802548"/>
    <w:rsid w:val="00802957"/>
    <w:rsid w:val="00802ED2"/>
    <w:rsid w:val="00806653"/>
    <w:rsid w:val="00814AA6"/>
    <w:rsid w:val="008267EE"/>
    <w:rsid w:val="0083050D"/>
    <w:rsid w:val="00832E9B"/>
    <w:rsid w:val="008432ED"/>
    <w:rsid w:val="00843F7D"/>
    <w:rsid w:val="008450F3"/>
    <w:rsid w:val="0086227D"/>
    <w:rsid w:val="00863FEE"/>
    <w:rsid w:val="00875009"/>
    <w:rsid w:val="0088500C"/>
    <w:rsid w:val="0089014A"/>
    <w:rsid w:val="008902CF"/>
    <w:rsid w:val="008966E9"/>
    <w:rsid w:val="008B4A3B"/>
    <w:rsid w:val="008B56E5"/>
    <w:rsid w:val="008C1F77"/>
    <w:rsid w:val="008D3CFE"/>
    <w:rsid w:val="008D5E6C"/>
    <w:rsid w:val="008D7F16"/>
    <w:rsid w:val="008E4534"/>
    <w:rsid w:val="008E54DB"/>
    <w:rsid w:val="008F1045"/>
    <w:rsid w:val="008F1578"/>
    <w:rsid w:val="008F4D20"/>
    <w:rsid w:val="00900E97"/>
    <w:rsid w:val="009018E4"/>
    <w:rsid w:val="00903BED"/>
    <w:rsid w:val="00905613"/>
    <w:rsid w:val="00905BF1"/>
    <w:rsid w:val="00913572"/>
    <w:rsid w:val="009151AB"/>
    <w:rsid w:val="00916C2F"/>
    <w:rsid w:val="00917A3B"/>
    <w:rsid w:val="0092087F"/>
    <w:rsid w:val="0092377F"/>
    <w:rsid w:val="00930DF7"/>
    <w:rsid w:val="00931A88"/>
    <w:rsid w:val="00936821"/>
    <w:rsid w:val="0094276A"/>
    <w:rsid w:val="00942C75"/>
    <w:rsid w:val="00951195"/>
    <w:rsid w:val="00952045"/>
    <w:rsid w:val="00952BA5"/>
    <w:rsid w:val="009554FB"/>
    <w:rsid w:val="00957EEC"/>
    <w:rsid w:val="00963696"/>
    <w:rsid w:val="00963F78"/>
    <w:rsid w:val="009642E6"/>
    <w:rsid w:val="009645E2"/>
    <w:rsid w:val="00965CCC"/>
    <w:rsid w:val="00972BCD"/>
    <w:rsid w:val="0097304E"/>
    <w:rsid w:val="0097647D"/>
    <w:rsid w:val="00983752"/>
    <w:rsid w:val="00983E87"/>
    <w:rsid w:val="00983EF6"/>
    <w:rsid w:val="009959F3"/>
    <w:rsid w:val="009A11C1"/>
    <w:rsid w:val="009A27F7"/>
    <w:rsid w:val="009A292D"/>
    <w:rsid w:val="009A4CAF"/>
    <w:rsid w:val="009A69B5"/>
    <w:rsid w:val="009B0D73"/>
    <w:rsid w:val="009B3167"/>
    <w:rsid w:val="009C020C"/>
    <w:rsid w:val="009C5D67"/>
    <w:rsid w:val="009C7A2D"/>
    <w:rsid w:val="009C7CE4"/>
    <w:rsid w:val="009D3F73"/>
    <w:rsid w:val="009E4A3B"/>
    <w:rsid w:val="009F0653"/>
    <w:rsid w:val="009F7FCB"/>
    <w:rsid w:val="00A00B17"/>
    <w:rsid w:val="00A028B0"/>
    <w:rsid w:val="00A1042E"/>
    <w:rsid w:val="00A1794D"/>
    <w:rsid w:val="00A207E1"/>
    <w:rsid w:val="00A220C6"/>
    <w:rsid w:val="00A2358C"/>
    <w:rsid w:val="00A2663A"/>
    <w:rsid w:val="00A31C85"/>
    <w:rsid w:val="00A32C2E"/>
    <w:rsid w:val="00A33A9E"/>
    <w:rsid w:val="00A623DF"/>
    <w:rsid w:val="00A65021"/>
    <w:rsid w:val="00A72E16"/>
    <w:rsid w:val="00A74591"/>
    <w:rsid w:val="00A76003"/>
    <w:rsid w:val="00A76D78"/>
    <w:rsid w:val="00A83140"/>
    <w:rsid w:val="00A83549"/>
    <w:rsid w:val="00A843DA"/>
    <w:rsid w:val="00A84830"/>
    <w:rsid w:val="00AA2334"/>
    <w:rsid w:val="00AA4DC4"/>
    <w:rsid w:val="00AA7D12"/>
    <w:rsid w:val="00AB05C6"/>
    <w:rsid w:val="00AB4C27"/>
    <w:rsid w:val="00AB66D7"/>
    <w:rsid w:val="00AC32C6"/>
    <w:rsid w:val="00AD7BA1"/>
    <w:rsid w:val="00AE60EE"/>
    <w:rsid w:val="00AF5247"/>
    <w:rsid w:val="00AF78C6"/>
    <w:rsid w:val="00AF7CB4"/>
    <w:rsid w:val="00B00961"/>
    <w:rsid w:val="00B12237"/>
    <w:rsid w:val="00B12F3C"/>
    <w:rsid w:val="00B24FF7"/>
    <w:rsid w:val="00B2543C"/>
    <w:rsid w:val="00B26192"/>
    <w:rsid w:val="00B40A66"/>
    <w:rsid w:val="00B50CF4"/>
    <w:rsid w:val="00B57B39"/>
    <w:rsid w:val="00B6632A"/>
    <w:rsid w:val="00B67C18"/>
    <w:rsid w:val="00B72AF8"/>
    <w:rsid w:val="00B74F9C"/>
    <w:rsid w:val="00B801E0"/>
    <w:rsid w:val="00B83422"/>
    <w:rsid w:val="00B841C1"/>
    <w:rsid w:val="00B8765A"/>
    <w:rsid w:val="00B955B3"/>
    <w:rsid w:val="00BA15F6"/>
    <w:rsid w:val="00BB11A8"/>
    <w:rsid w:val="00BB2026"/>
    <w:rsid w:val="00BC3B43"/>
    <w:rsid w:val="00BC5535"/>
    <w:rsid w:val="00BD7B54"/>
    <w:rsid w:val="00BE02A7"/>
    <w:rsid w:val="00BE2788"/>
    <w:rsid w:val="00BE6F4C"/>
    <w:rsid w:val="00BE7E70"/>
    <w:rsid w:val="00BF5F9C"/>
    <w:rsid w:val="00C02F99"/>
    <w:rsid w:val="00C05D8E"/>
    <w:rsid w:val="00C06B20"/>
    <w:rsid w:val="00C06CBE"/>
    <w:rsid w:val="00C123C3"/>
    <w:rsid w:val="00C126DF"/>
    <w:rsid w:val="00C15DBB"/>
    <w:rsid w:val="00C444EA"/>
    <w:rsid w:val="00C5114A"/>
    <w:rsid w:val="00C55BB5"/>
    <w:rsid w:val="00C64953"/>
    <w:rsid w:val="00C745E3"/>
    <w:rsid w:val="00C75C2E"/>
    <w:rsid w:val="00C766EF"/>
    <w:rsid w:val="00C773FC"/>
    <w:rsid w:val="00C807AA"/>
    <w:rsid w:val="00C80EE6"/>
    <w:rsid w:val="00C817A7"/>
    <w:rsid w:val="00C8490A"/>
    <w:rsid w:val="00C861B2"/>
    <w:rsid w:val="00CA2A8B"/>
    <w:rsid w:val="00CA65E9"/>
    <w:rsid w:val="00CB4339"/>
    <w:rsid w:val="00CB6A55"/>
    <w:rsid w:val="00CC1890"/>
    <w:rsid w:val="00CC480B"/>
    <w:rsid w:val="00CC72C5"/>
    <w:rsid w:val="00CC7310"/>
    <w:rsid w:val="00CD332E"/>
    <w:rsid w:val="00CD7943"/>
    <w:rsid w:val="00CE06FC"/>
    <w:rsid w:val="00CE4335"/>
    <w:rsid w:val="00D03331"/>
    <w:rsid w:val="00D073EA"/>
    <w:rsid w:val="00D12776"/>
    <w:rsid w:val="00D2092D"/>
    <w:rsid w:val="00D31AFE"/>
    <w:rsid w:val="00D332D6"/>
    <w:rsid w:val="00D346FC"/>
    <w:rsid w:val="00D35444"/>
    <w:rsid w:val="00D3691D"/>
    <w:rsid w:val="00D371C4"/>
    <w:rsid w:val="00D37C82"/>
    <w:rsid w:val="00D50E81"/>
    <w:rsid w:val="00D630B6"/>
    <w:rsid w:val="00D634D8"/>
    <w:rsid w:val="00D63C2D"/>
    <w:rsid w:val="00D651FF"/>
    <w:rsid w:val="00D71DEB"/>
    <w:rsid w:val="00D75C4A"/>
    <w:rsid w:val="00D80609"/>
    <w:rsid w:val="00D82BB6"/>
    <w:rsid w:val="00D84D8B"/>
    <w:rsid w:val="00DA100A"/>
    <w:rsid w:val="00DA25AD"/>
    <w:rsid w:val="00DA73E5"/>
    <w:rsid w:val="00DB0090"/>
    <w:rsid w:val="00DB1679"/>
    <w:rsid w:val="00DC2F1C"/>
    <w:rsid w:val="00DC2F84"/>
    <w:rsid w:val="00DD4C8D"/>
    <w:rsid w:val="00DD7FB4"/>
    <w:rsid w:val="00DE3A84"/>
    <w:rsid w:val="00DF1C7E"/>
    <w:rsid w:val="00DF4AB0"/>
    <w:rsid w:val="00DF66EE"/>
    <w:rsid w:val="00DF6A47"/>
    <w:rsid w:val="00E00371"/>
    <w:rsid w:val="00E07A31"/>
    <w:rsid w:val="00E17346"/>
    <w:rsid w:val="00E23047"/>
    <w:rsid w:val="00E23270"/>
    <w:rsid w:val="00E309FD"/>
    <w:rsid w:val="00E403D4"/>
    <w:rsid w:val="00E50150"/>
    <w:rsid w:val="00E5049F"/>
    <w:rsid w:val="00E61308"/>
    <w:rsid w:val="00E61E70"/>
    <w:rsid w:val="00E67E38"/>
    <w:rsid w:val="00E727E6"/>
    <w:rsid w:val="00E76995"/>
    <w:rsid w:val="00E80E43"/>
    <w:rsid w:val="00E8311C"/>
    <w:rsid w:val="00E87A04"/>
    <w:rsid w:val="00E922B4"/>
    <w:rsid w:val="00E97970"/>
    <w:rsid w:val="00EA08E0"/>
    <w:rsid w:val="00EA4003"/>
    <w:rsid w:val="00EA72C7"/>
    <w:rsid w:val="00EB0151"/>
    <w:rsid w:val="00EB0FA5"/>
    <w:rsid w:val="00EB7ED2"/>
    <w:rsid w:val="00EC43C8"/>
    <w:rsid w:val="00ED457C"/>
    <w:rsid w:val="00EE0B92"/>
    <w:rsid w:val="00EE0F0E"/>
    <w:rsid w:val="00EE68D2"/>
    <w:rsid w:val="00EF14B7"/>
    <w:rsid w:val="00EF44AD"/>
    <w:rsid w:val="00F014F8"/>
    <w:rsid w:val="00F042F1"/>
    <w:rsid w:val="00F13937"/>
    <w:rsid w:val="00F17267"/>
    <w:rsid w:val="00F27587"/>
    <w:rsid w:val="00F307F9"/>
    <w:rsid w:val="00F3131F"/>
    <w:rsid w:val="00F32538"/>
    <w:rsid w:val="00F34A00"/>
    <w:rsid w:val="00F34D93"/>
    <w:rsid w:val="00F62AEB"/>
    <w:rsid w:val="00F66A6D"/>
    <w:rsid w:val="00F72010"/>
    <w:rsid w:val="00F76428"/>
    <w:rsid w:val="00F77798"/>
    <w:rsid w:val="00F77B4D"/>
    <w:rsid w:val="00F820F7"/>
    <w:rsid w:val="00F83A44"/>
    <w:rsid w:val="00F85C22"/>
    <w:rsid w:val="00F86B12"/>
    <w:rsid w:val="00F87AC6"/>
    <w:rsid w:val="00F979AC"/>
    <w:rsid w:val="00FA6353"/>
    <w:rsid w:val="00FB32DE"/>
    <w:rsid w:val="00FB4684"/>
    <w:rsid w:val="00FB7A50"/>
    <w:rsid w:val="00FC0DF5"/>
    <w:rsid w:val="00FC44B5"/>
    <w:rsid w:val="00FC6127"/>
    <w:rsid w:val="00FC7A4D"/>
    <w:rsid w:val="00FD08A0"/>
    <w:rsid w:val="00FD2E42"/>
    <w:rsid w:val="00FD4AA6"/>
    <w:rsid w:val="00FE2B9E"/>
    <w:rsid w:val="00FE6555"/>
    <w:rsid w:val="00FF51E1"/>
    <w:rsid w:val="1A285E83"/>
    <w:rsid w:val="2DC21848"/>
    <w:rsid w:val="37460E76"/>
    <w:rsid w:val="46EE3BF1"/>
    <w:rsid w:val="5A40327C"/>
    <w:rsid w:val="75166BDA"/>
    <w:rsid w:val="767A4B97"/>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widowControl/>
      <w:spacing w:before="100" w:beforeAutospacing="1" w:after="100" w:afterAutospacing="1"/>
      <w:jc w:val="left"/>
      <w:outlineLvl w:val="1"/>
    </w:pPr>
    <w:rPr>
      <w:rFonts w:ascii="宋体" w:hAnsi="宋体" w:cs="宋体"/>
      <w:b/>
      <w:bCs/>
      <w:kern w:val="0"/>
      <w:sz w:val="36"/>
      <w:szCs w:val="36"/>
    </w:rPr>
  </w:style>
  <w:style w:type="character" w:default="1" w:styleId="8">
    <w:name w:val="Default Paragraph Font"/>
    <w:unhideWhenUsed/>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3">
    <w:name w:val="Body Text Indent"/>
    <w:basedOn w:val="1"/>
    <w:qFormat/>
    <w:uiPriority w:val="0"/>
    <w:pPr>
      <w:widowControl/>
      <w:spacing w:before="100" w:beforeAutospacing="1" w:after="100" w:afterAutospacing="1"/>
      <w:jc w:val="left"/>
    </w:pPr>
    <w:rPr>
      <w:rFonts w:ascii="宋体" w:hAnsi="宋体" w:cs="宋体"/>
      <w:kern w:val="0"/>
      <w:sz w:val="24"/>
    </w:rPr>
  </w:style>
  <w:style w:type="paragraph" w:styleId="4">
    <w:name w:val="Body Text Indent 2"/>
    <w:basedOn w:val="1"/>
    <w:qFormat/>
    <w:uiPriority w:val="0"/>
    <w:pPr>
      <w:widowControl/>
      <w:spacing w:before="100" w:beforeAutospacing="1" w:after="100" w:afterAutospacing="1"/>
      <w:jc w:val="left"/>
    </w:pPr>
    <w:rPr>
      <w:rFonts w:ascii="宋体" w:hAnsi="宋体" w:cs="宋体"/>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9">
    <w:name w:val="Strong"/>
    <w:qFormat/>
    <w:uiPriority w:val="0"/>
    <w:rPr>
      <w:b/>
      <w:bCs/>
    </w:rPr>
  </w:style>
  <w:style w:type="character" w:styleId="10">
    <w:name w:val="Hyperlink"/>
    <w:qFormat/>
    <w:uiPriority w:val="0"/>
    <w:rPr>
      <w:color w:val="0068B7"/>
      <w:u w:val="none"/>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141"/>
    <w:qFormat/>
    <w:uiPriority w:val="0"/>
    <w:rPr>
      <w:sz w:val="21"/>
      <w:szCs w:val="21"/>
    </w:rPr>
  </w:style>
  <w:style w:type="character" w:customStyle="1" w:styleId="14">
    <w:name w:val="ztag pre"/>
    <w:basedOn w:val="8"/>
    <w:qFormat/>
    <w:uiPriority w:val="0"/>
  </w:style>
  <w:style w:type="character" w:customStyle="1" w:styleId="15">
    <w:name w:val="已访问的超链接1"/>
    <w:qFormat/>
    <w:uiPriority w:val="0"/>
    <w:rPr>
      <w:color w:val="800080"/>
      <w:u w:val="single"/>
    </w:rPr>
  </w:style>
  <w:style w:type="paragraph" w:customStyle="1"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204</Words>
  <Characters>1167</Characters>
  <Lines>9</Lines>
  <Paragraphs>2</Paragraphs>
  <ScaleCrop>false</ScaleCrop>
  <LinksUpToDate>false</LinksUpToDate>
  <CharactersWithSpaces>1369</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2016-12-13T11:37:00Z</dcterms:created>
  <dc:creator>全美国际教育协会</dc:creator>
  <cp:lastModifiedBy>Administrator</cp:lastModifiedBy>
  <cp:lastPrinted>2011-12-16T08:54:00Z</cp:lastPrinted>
  <dcterms:modified xsi:type="dcterms:W3CDTF">2017-02-23T03:38:48Z</dcterms:modified>
  <dc:title>加州大学河滨分校短期访学项目</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